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E26" w:rsidRDefault="002F5E26" w:rsidP="002F5E2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F5E26" w:rsidRDefault="002F5E26" w:rsidP="002F5E2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F5E26" w:rsidRDefault="002F5E26" w:rsidP="002F5E2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F5E26" w:rsidRDefault="002F5E26" w:rsidP="002F5E2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F5E26" w:rsidRDefault="002F5E26" w:rsidP="002F5E2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E3B01" w:rsidRDefault="001E3B01" w:rsidP="001E3B0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9A3FE1" w:rsidRPr="00CD3515" w:rsidRDefault="009A3FE1" w:rsidP="002F5E26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A3FE1" w:rsidRPr="00CD3515" w:rsidRDefault="009A3FE1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9A3FE1" w:rsidRPr="00384FAE" w:rsidRDefault="009A3FE1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proofErr w:type="spellStart"/>
      <w:r>
        <w:rPr>
          <w:sz w:val="24"/>
        </w:rPr>
        <w:t>Кортикостерома</w:t>
      </w:r>
      <w:proofErr w:type="spellEnd"/>
      <w:r>
        <w:rPr>
          <w:sz w:val="24"/>
        </w:rPr>
        <w:t xml:space="preserve"> (синдром Иценко-</w:t>
      </w:r>
      <w:proofErr w:type="spellStart"/>
      <w:r>
        <w:rPr>
          <w:sz w:val="24"/>
        </w:rPr>
        <w:t>Кушинга</w:t>
      </w:r>
      <w:proofErr w:type="spellEnd"/>
      <w:r>
        <w:rPr>
          <w:sz w:val="24"/>
        </w:rPr>
        <w:t xml:space="preserve">) </w:t>
      </w:r>
    </w:p>
    <w:p w:rsidR="009A3FE1" w:rsidRDefault="009A3FE1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Pr="00554B72">
        <w:rPr>
          <w:rFonts w:ascii="Times New Roman" w:hAnsi="Times New Roman"/>
          <w:sz w:val="24"/>
          <w:szCs w:val="24"/>
        </w:rPr>
        <w:t>ОД.О.01.</w:t>
      </w:r>
      <w:r w:rsidRPr="00554B72">
        <w:rPr>
          <w:rFonts w:ascii="Times New Roman" w:hAnsi="Times New Roman"/>
          <w:color w:val="000000"/>
          <w:spacing w:val="-5"/>
          <w:sz w:val="24"/>
          <w:szCs w:val="24"/>
        </w:rPr>
        <w:t>4.1.</w:t>
      </w:r>
    </w:p>
    <w:p w:rsidR="009A3FE1" w:rsidRPr="00384FAE" w:rsidRDefault="009A3FE1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ординатура по специальности «Эндокринология»</w:t>
      </w:r>
    </w:p>
    <w:p w:rsidR="009A3FE1" w:rsidRPr="00384FAE" w:rsidRDefault="009A3FE1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«Эндокринология»</w:t>
      </w:r>
    </w:p>
    <w:p w:rsidR="009A3FE1" w:rsidRPr="00384FAE" w:rsidRDefault="009A3FE1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4</w:t>
      </w:r>
      <w:r w:rsidRPr="00384FAE">
        <w:rPr>
          <w:rFonts w:ascii="Times New Roman" w:hAnsi="Times New Roman"/>
          <w:sz w:val="24"/>
          <w:szCs w:val="24"/>
        </w:rPr>
        <w:t xml:space="preserve"> часа.</w:t>
      </w:r>
    </w:p>
    <w:p w:rsidR="009A3FE1" w:rsidRPr="00384FAE" w:rsidRDefault="009A3FE1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 xml:space="preserve">данные по  </w:t>
      </w:r>
      <w:proofErr w:type="spellStart"/>
      <w:r>
        <w:rPr>
          <w:sz w:val="24"/>
        </w:rPr>
        <w:t>кортикостероме</w:t>
      </w:r>
      <w:proofErr w:type="spellEnd"/>
      <w:r>
        <w:rPr>
          <w:sz w:val="24"/>
        </w:rPr>
        <w:t xml:space="preserve"> (синдрому Иценко-</w:t>
      </w:r>
      <w:proofErr w:type="spellStart"/>
      <w:r>
        <w:rPr>
          <w:sz w:val="24"/>
        </w:rPr>
        <w:t>Кушинга</w:t>
      </w:r>
      <w:proofErr w:type="spellEnd"/>
      <w:r>
        <w:rPr>
          <w:sz w:val="24"/>
        </w:rPr>
        <w:t>)</w:t>
      </w:r>
    </w:p>
    <w:p w:rsidR="009A3FE1" w:rsidRPr="00384FAE" w:rsidRDefault="009A3FE1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DD78C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54B72">
        <w:rPr>
          <w:rFonts w:ascii="Times New Roman" w:hAnsi="Times New Roman"/>
          <w:color w:val="000000"/>
          <w:spacing w:val="-1"/>
          <w:sz w:val="24"/>
          <w:szCs w:val="24"/>
        </w:rPr>
        <w:t>Этиология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, </w:t>
      </w:r>
      <w:r w:rsidRPr="00554B72">
        <w:rPr>
          <w:rFonts w:ascii="Times New Roman" w:hAnsi="Times New Roman"/>
          <w:color w:val="000000"/>
          <w:spacing w:val="-1"/>
          <w:sz w:val="24"/>
          <w:szCs w:val="24"/>
        </w:rPr>
        <w:t>Генетическая теория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, </w:t>
      </w:r>
      <w:r w:rsidRPr="00554B72">
        <w:rPr>
          <w:rFonts w:ascii="Times New Roman" w:hAnsi="Times New Roman"/>
          <w:color w:val="000000"/>
          <w:spacing w:val="-1"/>
          <w:sz w:val="24"/>
          <w:szCs w:val="24"/>
        </w:rPr>
        <w:t>Иммунологическая теория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54B72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>лияние канцерогенных факторов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z w:val="24"/>
          <w:szCs w:val="24"/>
        </w:rPr>
        <w:t xml:space="preserve"> Патогенез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54B72">
        <w:rPr>
          <w:rFonts w:ascii="Times New Roman" w:hAnsi="Times New Roman"/>
          <w:color w:val="000000"/>
          <w:sz w:val="24"/>
          <w:szCs w:val="24"/>
        </w:rPr>
        <w:t xml:space="preserve">Влияние повышенной продукции кортизола, </w:t>
      </w:r>
      <w:proofErr w:type="spellStart"/>
      <w:r w:rsidRPr="00554B72">
        <w:rPr>
          <w:rFonts w:ascii="Times New Roman" w:hAnsi="Times New Roman"/>
          <w:color w:val="000000"/>
          <w:spacing w:val="-1"/>
          <w:sz w:val="24"/>
          <w:szCs w:val="24"/>
        </w:rPr>
        <w:t>кортикостерона</w:t>
      </w:r>
      <w:proofErr w:type="spellEnd"/>
      <w:r w:rsidRPr="00554B72">
        <w:rPr>
          <w:rFonts w:ascii="Times New Roman" w:hAnsi="Times New Roman"/>
          <w:color w:val="000000"/>
          <w:spacing w:val="-1"/>
          <w:sz w:val="24"/>
          <w:szCs w:val="24"/>
        </w:rPr>
        <w:t xml:space="preserve">, альдостерона и андрогенов на </w:t>
      </w:r>
      <w:r w:rsidRPr="00554B72">
        <w:rPr>
          <w:rFonts w:ascii="Times New Roman" w:hAnsi="Times New Roman"/>
          <w:color w:val="000000"/>
          <w:sz w:val="24"/>
          <w:szCs w:val="24"/>
        </w:rPr>
        <w:t>различные органы и системы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Артериальная гипертензия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54B72">
        <w:rPr>
          <w:rFonts w:ascii="Times New Roman" w:hAnsi="Times New Roman"/>
          <w:color w:val="000000"/>
          <w:spacing w:val="-1"/>
          <w:sz w:val="24"/>
          <w:szCs w:val="24"/>
        </w:rPr>
        <w:t xml:space="preserve">Влияние </w:t>
      </w:r>
      <w:proofErr w:type="spellStart"/>
      <w:r w:rsidRPr="00554B72">
        <w:rPr>
          <w:rFonts w:ascii="Times New Roman" w:hAnsi="Times New Roman"/>
          <w:color w:val="000000"/>
          <w:spacing w:val="-1"/>
          <w:sz w:val="24"/>
          <w:szCs w:val="24"/>
        </w:rPr>
        <w:t>гиперкортицизма</w:t>
      </w:r>
      <w:proofErr w:type="spellEnd"/>
      <w:r w:rsidRPr="00554B72">
        <w:rPr>
          <w:rFonts w:ascii="Times New Roman" w:hAnsi="Times New Roman"/>
          <w:color w:val="000000"/>
          <w:spacing w:val="-1"/>
          <w:sz w:val="24"/>
          <w:szCs w:val="24"/>
        </w:rPr>
        <w:t xml:space="preserve"> на костную ткань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Патогенез стероидного сахарного диабета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>Патоморфология</w:t>
      </w:r>
      <w:proofErr w:type="spellEnd"/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Клиническая картина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Основные клинические симптомы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Состояние внутренних органов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Нарушение половой функции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3"/>
          <w:sz w:val="24"/>
          <w:szCs w:val="24"/>
        </w:rPr>
        <w:t xml:space="preserve"> Осложнения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2"/>
          <w:sz w:val="24"/>
          <w:szCs w:val="24"/>
        </w:rPr>
        <w:t xml:space="preserve"> Диагноз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Клинико-лабораторные исследования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Исследование гормонального профиля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Функциональные пробы (проба с </w:t>
      </w:r>
      <w:proofErr w:type="spellStart"/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>дексаметазоном</w:t>
      </w:r>
      <w:proofErr w:type="spellEnd"/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, АКТУ, </w:t>
      </w:r>
      <w:proofErr w:type="spellStart"/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>метопироном</w:t>
      </w:r>
      <w:proofErr w:type="spellEnd"/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и др.)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Топическая диагностика УЗИ, тонкоигольная аспирационная биопсия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Рентгенологическое исследование, КТ, МРТ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;</w:t>
      </w:r>
      <w:r w:rsidRPr="006604D4">
        <w:rPr>
          <w:rFonts w:ascii="Times New Roman" w:hAnsi="Times New Roman"/>
          <w:color w:val="000000"/>
          <w:sz w:val="24"/>
          <w:szCs w:val="24"/>
        </w:rPr>
        <w:t xml:space="preserve"> Радиоизотопная </w:t>
      </w:r>
      <w:proofErr w:type="spellStart"/>
      <w:r w:rsidRPr="006604D4">
        <w:rPr>
          <w:rFonts w:ascii="Times New Roman" w:hAnsi="Times New Roman"/>
          <w:color w:val="000000"/>
          <w:sz w:val="24"/>
          <w:szCs w:val="24"/>
        </w:rPr>
        <w:t>сцинтиграфия</w:t>
      </w:r>
      <w:proofErr w:type="spellEnd"/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Дополнительные исследования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Дифференциальный диагноз. Болезнь Иценко-</w:t>
      </w:r>
      <w:proofErr w:type="spellStart"/>
      <w:r w:rsidRPr="006604D4">
        <w:rPr>
          <w:rFonts w:ascii="Times New Roman" w:hAnsi="Times New Roman"/>
          <w:color w:val="000000"/>
          <w:sz w:val="24"/>
          <w:szCs w:val="24"/>
        </w:rPr>
        <w:t>Кушинга</w:t>
      </w:r>
      <w:proofErr w:type="spellEnd"/>
      <w:r w:rsidRPr="006604D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604D4">
        <w:rPr>
          <w:rFonts w:ascii="Times New Roman" w:hAnsi="Times New Roman"/>
          <w:color w:val="000000"/>
          <w:sz w:val="24"/>
          <w:szCs w:val="24"/>
        </w:rPr>
        <w:t>Эктопированный</w:t>
      </w:r>
      <w:proofErr w:type="spellEnd"/>
      <w:r w:rsidRPr="006604D4">
        <w:rPr>
          <w:rFonts w:ascii="Times New Roman" w:hAnsi="Times New Roman"/>
          <w:color w:val="000000"/>
          <w:sz w:val="24"/>
          <w:szCs w:val="24"/>
        </w:rPr>
        <w:t xml:space="preserve"> АКТГ-синдром</w:t>
      </w:r>
      <w:r>
        <w:rPr>
          <w:rFonts w:ascii="Times New Roman" w:hAnsi="Times New Roman"/>
          <w:color w:val="000000"/>
          <w:sz w:val="24"/>
          <w:szCs w:val="24"/>
        </w:rPr>
        <w:t>;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Лечение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5"/>
          <w:sz w:val="24"/>
          <w:szCs w:val="24"/>
        </w:rPr>
        <w:t xml:space="preserve"> Хирургическое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лечение, Особенности предопера</w:t>
      </w:r>
      <w:r w:rsidRPr="006604D4">
        <w:rPr>
          <w:rFonts w:ascii="Times New Roman" w:hAnsi="Times New Roman"/>
          <w:color w:val="000000"/>
          <w:spacing w:val="-5"/>
          <w:sz w:val="24"/>
          <w:szCs w:val="24"/>
        </w:rPr>
        <w:t>ционного и послеоперационного ведения больных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Прогноз и диспансеризация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, 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>Медико-социальная экспертиза и реабилитация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.</w:t>
      </w:r>
      <w:r w:rsidRPr="00384FAE">
        <w:rPr>
          <w:rFonts w:ascii="Times New Roman" w:hAnsi="Times New Roman"/>
          <w:sz w:val="24"/>
          <w:szCs w:val="24"/>
        </w:rPr>
        <w:t xml:space="preserve"> </w:t>
      </w:r>
    </w:p>
    <w:p w:rsidR="009A3FE1" w:rsidRPr="004E54B7" w:rsidRDefault="009A3FE1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720"/>
      </w:tblGrid>
      <w:tr w:rsidR="009A3FE1" w:rsidRPr="00554B72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554B72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54B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Этиология</w:t>
            </w:r>
          </w:p>
        </w:tc>
      </w:tr>
      <w:tr w:rsidR="009A3FE1" w:rsidRPr="00554B72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554B72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54B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Генетическая теория</w:t>
            </w:r>
          </w:p>
        </w:tc>
      </w:tr>
      <w:tr w:rsidR="009A3FE1" w:rsidRPr="00554B72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554B72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54B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Иммунологическая теория</w:t>
            </w:r>
          </w:p>
        </w:tc>
      </w:tr>
      <w:tr w:rsidR="009A3FE1" w:rsidRPr="00554B72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554B72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54B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proofErr w:type="spellStart"/>
            <w:r w:rsidRPr="00554B72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лияние</w:t>
            </w:r>
            <w:proofErr w:type="spellEnd"/>
            <w:r w:rsidRPr="00554B72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4B72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канцерогенных</w:t>
            </w:r>
            <w:proofErr w:type="spellEnd"/>
            <w:r w:rsidRPr="00554B72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4B72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факторов</w:t>
            </w:r>
            <w:proofErr w:type="spellEnd"/>
          </w:p>
        </w:tc>
      </w:tr>
      <w:tr w:rsidR="009A3FE1" w:rsidRPr="00554B72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554B72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554B7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Патогенез</w:t>
            </w:r>
            <w:proofErr w:type="spellEnd"/>
          </w:p>
        </w:tc>
      </w:tr>
      <w:tr w:rsidR="009A3FE1" w:rsidRPr="00554B72" w:rsidTr="000F0FB2">
        <w:trPr>
          <w:trHeight w:hRule="exact" w:val="634"/>
        </w:trPr>
        <w:tc>
          <w:tcPr>
            <w:tcW w:w="7920" w:type="dxa"/>
            <w:shd w:val="clear" w:color="auto" w:fill="FFFFFF"/>
          </w:tcPr>
          <w:p w:rsidR="009A3FE1" w:rsidRPr="00554B72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line="209" w:lineRule="exact"/>
              <w:ind w:right="13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54B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Влияние повышенной продукции кортизола, </w:t>
            </w:r>
            <w:proofErr w:type="spellStart"/>
            <w:r w:rsidRPr="00554B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кортикостерона</w:t>
            </w:r>
            <w:proofErr w:type="spellEnd"/>
            <w:r w:rsidRPr="00554B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, альдостерона и андрогенов на </w:t>
            </w:r>
            <w:r w:rsidRPr="00554B72">
              <w:rPr>
                <w:rFonts w:ascii="Times New Roman" w:hAnsi="Times New Roman"/>
                <w:color w:val="000000"/>
                <w:sz w:val="24"/>
                <w:szCs w:val="24"/>
              </w:rPr>
              <w:t>различные органы и системы</w:t>
            </w:r>
          </w:p>
        </w:tc>
      </w:tr>
      <w:tr w:rsidR="009A3FE1" w:rsidRPr="00554B72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554B72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554B72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Артериальная</w:t>
            </w:r>
            <w:proofErr w:type="spellEnd"/>
            <w:r w:rsidRPr="00554B72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4B72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гипертензия</w:t>
            </w:r>
            <w:proofErr w:type="spellEnd"/>
          </w:p>
        </w:tc>
      </w:tr>
      <w:tr w:rsidR="009A3FE1" w:rsidRPr="00554B72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554B72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54B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Влияние </w:t>
            </w:r>
            <w:proofErr w:type="spellStart"/>
            <w:r w:rsidRPr="00554B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гиперкортицизма</w:t>
            </w:r>
            <w:proofErr w:type="spellEnd"/>
            <w:r w:rsidRPr="00554B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на костную ткань</w:t>
            </w:r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Патогенез</w:t>
            </w:r>
            <w:proofErr w:type="spellEnd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стероидного</w:t>
            </w:r>
            <w:proofErr w:type="spellEnd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сахарного</w:t>
            </w:r>
            <w:proofErr w:type="spellEnd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диабета</w:t>
            </w:r>
            <w:proofErr w:type="spellEnd"/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Патоморфология</w:t>
            </w:r>
            <w:proofErr w:type="spellEnd"/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Клиническая</w:t>
            </w:r>
            <w:proofErr w:type="spellEnd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картина</w:t>
            </w:r>
            <w:proofErr w:type="spellEnd"/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Основные</w:t>
            </w:r>
            <w:proofErr w:type="spellEnd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клинические</w:t>
            </w:r>
            <w:proofErr w:type="spellEnd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симптомы</w:t>
            </w:r>
            <w:proofErr w:type="spellEnd"/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Состояние</w:t>
            </w:r>
            <w:proofErr w:type="spellEnd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внутренних</w:t>
            </w:r>
            <w:proofErr w:type="spellEnd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органов</w:t>
            </w:r>
            <w:proofErr w:type="spellEnd"/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Нарушение</w:t>
            </w:r>
            <w:proofErr w:type="spellEnd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половой</w:t>
            </w:r>
            <w:proofErr w:type="spellEnd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функции</w:t>
            </w:r>
            <w:proofErr w:type="spellEnd"/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val="en-US"/>
              </w:rPr>
              <w:t>Осложнения</w:t>
            </w:r>
            <w:proofErr w:type="spellEnd"/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en-US"/>
              </w:rPr>
              <w:t>Диагноз</w:t>
            </w:r>
            <w:proofErr w:type="spellEnd"/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lastRenderedPageBreak/>
              <w:t>Клинико-лабораторные</w:t>
            </w:r>
            <w:proofErr w:type="spellEnd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исследования</w:t>
            </w:r>
            <w:proofErr w:type="spellEnd"/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Исследование</w:t>
            </w:r>
            <w:proofErr w:type="spellEnd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гормонального</w:t>
            </w:r>
            <w:proofErr w:type="spellEnd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профиля</w:t>
            </w:r>
            <w:proofErr w:type="spellEnd"/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line="209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Функциональные пробы (проба с </w:t>
            </w: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дексаметазоном</w:t>
            </w:r>
            <w:proofErr w:type="spellEnd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, АКТУ, </w:t>
            </w: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метопироном</w:t>
            </w:r>
            <w:proofErr w:type="spellEnd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и др.)</w:t>
            </w:r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Топическая</w:t>
            </w:r>
            <w:proofErr w:type="spellEnd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диагностика</w:t>
            </w:r>
            <w:proofErr w:type="spellEnd"/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 xml:space="preserve">УЗИ, </w:t>
            </w: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тонкоигольная</w:t>
            </w:r>
            <w:proofErr w:type="spellEnd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аспирационная</w:t>
            </w:r>
            <w:proofErr w:type="spellEnd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биопсия</w:t>
            </w:r>
            <w:proofErr w:type="spellEnd"/>
          </w:p>
          <w:p w:rsidR="009A3FE1" w:rsidRDefault="009A3FE1" w:rsidP="000F0FB2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9A3FE1" w:rsidRDefault="009A3FE1" w:rsidP="000F0FB2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9A3FE1" w:rsidRDefault="009A3FE1" w:rsidP="000F0FB2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9A3FE1" w:rsidRDefault="009A3FE1" w:rsidP="000F0FB2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9A3FE1" w:rsidRDefault="009A3FE1" w:rsidP="000F0FB2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9A3FE1" w:rsidRDefault="009A3FE1" w:rsidP="000F0FB2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9A3FE1" w:rsidRDefault="009A3FE1" w:rsidP="000F0FB2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9A3FE1" w:rsidRDefault="009A3FE1" w:rsidP="000F0FB2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9A3FE1" w:rsidRDefault="009A3FE1" w:rsidP="000F0FB2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9A3FE1" w:rsidRDefault="009A3FE1" w:rsidP="000F0FB2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9A3FE1" w:rsidRDefault="009A3FE1" w:rsidP="000F0FB2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9A3FE1" w:rsidRDefault="009A3FE1" w:rsidP="000F0FB2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9A3FE1" w:rsidRDefault="009A3FE1" w:rsidP="000F0FB2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9A3FE1" w:rsidRPr="006604D4" w:rsidRDefault="009A3FE1" w:rsidP="000F0FB2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Рентгенологическое</w:t>
            </w:r>
            <w:proofErr w:type="spellEnd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исследование</w:t>
            </w:r>
            <w:proofErr w:type="spellEnd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, КТ, МРТ</w:t>
            </w:r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Радиоизотопная</w:t>
            </w:r>
            <w:proofErr w:type="spellEnd"/>
            <w:r w:rsidRPr="006604D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04D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сцинтиграфия</w:t>
            </w:r>
            <w:proofErr w:type="spellEnd"/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Дополнительные</w:t>
            </w:r>
            <w:proofErr w:type="spellEnd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исследования</w:t>
            </w:r>
            <w:proofErr w:type="spellEnd"/>
          </w:p>
        </w:tc>
      </w:tr>
      <w:tr w:rsidR="009A3FE1" w:rsidRPr="006604D4" w:rsidTr="000F0FB2">
        <w:trPr>
          <w:trHeight w:hRule="exact" w:val="425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line="202" w:lineRule="exact"/>
              <w:ind w:right="151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Дифференциальный диагноз. Болезнь Иценко-</w:t>
            </w:r>
            <w:proofErr w:type="spellStart"/>
            <w:r w:rsidRPr="006604D4">
              <w:rPr>
                <w:rFonts w:ascii="Times New Roman" w:hAnsi="Times New Roman"/>
                <w:color w:val="000000"/>
                <w:sz w:val="24"/>
                <w:szCs w:val="24"/>
              </w:rPr>
              <w:t>Кушинга</w:t>
            </w:r>
            <w:proofErr w:type="spellEnd"/>
            <w:r w:rsidRPr="006604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604D4">
              <w:rPr>
                <w:rFonts w:ascii="Times New Roman" w:hAnsi="Times New Roman"/>
                <w:color w:val="000000"/>
                <w:sz w:val="24"/>
                <w:szCs w:val="24"/>
              </w:rPr>
              <w:t>Эктопированный</w:t>
            </w:r>
            <w:proofErr w:type="spellEnd"/>
            <w:r w:rsidRPr="006604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АКТГ-синдром</w:t>
            </w:r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Лечение</w:t>
            </w:r>
            <w:proofErr w:type="spellEnd"/>
          </w:p>
        </w:tc>
      </w:tr>
      <w:tr w:rsidR="009A3FE1" w:rsidRPr="006604D4" w:rsidTr="000F0FB2">
        <w:trPr>
          <w:trHeight w:hRule="exact" w:val="418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line="209" w:lineRule="exact"/>
              <w:ind w:right="29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604D4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Хирургическое лечение. Особенности предопера</w:t>
            </w:r>
            <w:r w:rsidRPr="006604D4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softHyphen/>
              <w:t>ционного и послеоперационного ведения больных</w:t>
            </w:r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Прогноз</w:t>
            </w:r>
            <w:proofErr w:type="spellEnd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диспансеризация</w:t>
            </w:r>
            <w:proofErr w:type="spellEnd"/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Медико-социальная экспертиза и реабилитация</w:t>
            </w:r>
          </w:p>
        </w:tc>
      </w:tr>
    </w:tbl>
    <w:p w:rsidR="009A3FE1" w:rsidRPr="00A561C6" w:rsidRDefault="009A3FE1" w:rsidP="004E54B7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A3FE1" w:rsidRPr="00A561C6" w:rsidRDefault="009A3FE1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9A3FE1" w:rsidRDefault="009A3FE1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9A3FE1" w:rsidRPr="00A561C6" w:rsidRDefault="009A3FE1" w:rsidP="00FA4CA7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A3FE1" w:rsidRPr="00DD78C4" w:rsidRDefault="009A3FE1" w:rsidP="00DD78C4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DD78C4">
        <w:rPr>
          <w:rFonts w:ascii="Times New Roman" w:hAnsi="Times New Roman"/>
          <w:sz w:val="24"/>
          <w:szCs w:val="24"/>
        </w:rPr>
        <w:t>Аметов</w:t>
      </w:r>
      <w:proofErr w:type="spellEnd"/>
      <w:r w:rsidRPr="00DD78C4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DD78C4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DD78C4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9A3FE1" w:rsidRPr="009B40F6" w:rsidRDefault="009A3FE1" w:rsidP="00DD78C4">
      <w:pPr>
        <w:pStyle w:val="a8"/>
        <w:numPr>
          <w:ilvl w:val="0"/>
          <w:numId w:val="7"/>
        </w:numPr>
        <w:rPr>
          <w:rFonts w:ascii="Times New Roman" w:hAnsi="Times New Roman"/>
        </w:rPr>
      </w:pPr>
      <w:r w:rsidRPr="009B40F6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9A3FE1" w:rsidRPr="009B40F6" w:rsidRDefault="009A3FE1" w:rsidP="00DD78C4">
      <w:pPr>
        <w:pStyle w:val="a8"/>
        <w:numPr>
          <w:ilvl w:val="0"/>
          <w:numId w:val="7"/>
        </w:numPr>
        <w:rPr>
          <w:rFonts w:ascii="Times New Roman" w:hAnsi="Times New Roman"/>
        </w:rPr>
      </w:pPr>
      <w:r w:rsidRPr="009B40F6">
        <w:rPr>
          <w:rFonts w:ascii="Times New Roman" w:hAnsi="Times New Roman"/>
          <w:sz w:val="24"/>
          <w:szCs w:val="24"/>
        </w:rPr>
        <w:t xml:space="preserve">Дедов И.И., </w:t>
      </w:r>
      <w:proofErr w:type="spellStart"/>
      <w:r w:rsidRPr="009B40F6">
        <w:rPr>
          <w:rFonts w:ascii="Times New Roman" w:hAnsi="Times New Roman"/>
          <w:sz w:val="24"/>
          <w:szCs w:val="24"/>
        </w:rPr>
        <w:t>Бельцевич</w:t>
      </w:r>
      <w:proofErr w:type="spellEnd"/>
      <w:r w:rsidRPr="009B40F6">
        <w:rPr>
          <w:rFonts w:ascii="Times New Roman" w:hAnsi="Times New Roman"/>
          <w:sz w:val="24"/>
          <w:szCs w:val="24"/>
        </w:rPr>
        <w:t xml:space="preserve"> Д.Г., Кузнецов Н.С., Мельниченко Г.А. </w:t>
      </w:r>
      <w:proofErr w:type="spellStart"/>
      <w:r w:rsidRPr="009B40F6">
        <w:rPr>
          <w:rFonts w:ascii="Times New Roman" w:hAnsi="Times New Roman"/>
          <w:sz w:val="24"/>
          <w:szCs w:val="24"/>
        </w:rPr>
        <w:t>Феохромоцитома</w:t>
      </w:r>
      <w:proofErr w:type="spellEnd"/>
      <w:r w:rsidRPr="009B40F6">
        <w:rPr>
          <w:rFonts w:ascii="Times New Roman" w:hAnsi="Times New Roman"/>
          <w:sz w:val="24"/>
          <w:szCs w:val="24"/>
        </w:rPr>
        <w:t>. Практическая медицина. – М., 2005. – 231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B40F6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9B40F6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: руководство для врачей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9B40F6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9B40F6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9B40F6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9B40F6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9A3FE1" w:rsidRPr="009B40F6" w:rsidRDefault="009A3FE1" w:rsidP="00DD78C4">
      <w:pPr>
        <w:pStyle w:val="a8"/>
        <w:numPr>
          <w:ilvl w:val="0"/>
          <w:numId w:val="7"/>
        </w:numPr>
        <w:rPr>
          <w:rFonts w:ascii="Times New Roman" w:hAnsi="Times New Roman"/>
        </w:rPr>
      </w:pPr>
      <w:r w:rsidRPr="009B40F6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9B40F6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Медиа, 2010. - 126 с.</w:t>
      </w:r>
    </w:p>
    <w:p w:rsidR="009A3FE1" w:rsidRPr="009B40F6" w:rsidRDefault="009A3FE1" w:rsidP="00DD78C4">
      <w:pPr>
        <w:pStyle w:val="a8"/>
        <w:numPr>
          <w:ilvl w:val="0"/>
          <w:numId w:val="7"/>
        </w:numPr>
        <w:rPr>
          <w:rFonts w:ascii="Times New Roman" w:hAnsi="Times New Roman"/>
        </w:rPr>
      </w:pPr>
      <w:r w:rsidRPr="009B40F6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9B40F6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9A3FE1" w:rsidRPr="009B40F6" w:rsidRDefault="009A3FE1" w:rsidP="00DD78C4">
      <w:pPr>
        <w:pStyle w:val="a8"/>
        <w:numPr>
          <w:ilvl w:val="0"/>
          <w:numId w:val="7"/>
        </w:numPr>
        <w:rPr>
          <w:rFonts w:ascii="Times New Roman" w:hAnsi="Times New Roman"/>
        </w:rPr>
      </w:pPr>
      <w:r w:rsidRPr="009B40F6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9B40F6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9A3FE1" w:rsidRPr="009B40F6" w:rsidRDefault="009A3FE1" w:rsidP="00DD78C4">
      <w:pPr>
        <w:pStyle w:val="a8"/>
        <w:numPr>
          <w:ilvl w:val="0"/>
          <w:numId w:val="7"/>
        </w:numPr>
        <w:rPr>
          <w:rFonts w:ascii="Times New Roman" w:hAnsi="Times New Roman"/>
        </w:rPr>
      </w:pPr>
      <w:r w:rsidRPr="009B40F6">
        <w:rPr>
          <w:rFonts w:ascii="Times New Roman" w:hAnsi="Times New Roman"/>
          <w:color w:val="000000"/>
          <w:sz w:val="24"/>
          <w:szCs w:val="24"/>
        </w:rPr>
        <w:t xml:space="preserve">Острая надпочечниковая недостаточность: рекомендации для врачей/ Г. П.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Рунов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, О. В.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Занозина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; под ред. Н. Н.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Боровкова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; Нижегородская гос. мед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>а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>кад. (Н. Новгород), Областная больница им. Н. А. Семашко. - Н. Новгород: Изд-во НГМА, 2006. - 17 с.</w:t>
      </w:r>
    </w:p>
    <w:p w:rsidR="009A3FE1" w:rsidRPr="009B40F6" w:rsidRDefault="009A3FE1" w:rsidP="00DD78C4">
      <w:pPr>
        <w:pStyle w:val="a8"/>
        <w:numPr>
          <w:ilvl w:val="0"/>
          <w:numId w:val="7"/>
        </w:numPr>
        <w:rPr>
          <w:rFonts w:ascii="Times New Roman" w:hAnsi="Times New Roman"/>
        </w:rPr>
      </w:pPr>
      <w:r w:rsidRPr="009B40F6">
        <w:rPr>
          <w:rFonts w:ascii="Times New Roman" w:hAnsi="Times New Roman"/>
          <w:color w:val="000000"/>
          <w:sz w:val="24"/>
          <w:szCs w:val="24"/>
        </w:rPr>
        <w:lastRenderedPageBreak/>
        <w:t xml:space="preserve">Патофизиология эндокринной системы: монография/ В. М.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9B40F6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9B40F6">
        <w:rPr>
          <w:rFonts w:ascii="Times New Roman" w:hAnsi="Times New Roman"/>
          <w:color w:val="000000"/>
          <w:sz w:val="24"/>
          <w:szCs w:val="24"/>
        </w:rPr>
        <w:t>И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9B40F6">
        <w:rPr>
          <w:rFonts w:ascii="Times New Roman" w:hAnsi="Times New Roman"/>
          <w:color w:val="000000"/>
          <w:sz w:val="24"/>
          <w:szCs w:val="24"/>
        </w:rPr>
        <w:t>Дедова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9B40F6">
        <w:rPr>
          <w:rFonts w:ascii="Times New Roman" w:hAnsi="Times New Roman"/>
          <w:color w:val="000000"/>
          <w:sz w:val="24"/>
          <w:szCs w:val="24"/>
        </w:rPr>
        <w:t>Г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9B40F6">
        <w:rPr>
          <w:rFonts w:ascii="Times New Roman" w:hAnsi="Times New Roman"/>
          <w:color w:val="000000"/>
          <w:sz w:val="24"/>
          <w:szCs w:val="24"/>
        </w:rPr>
        <w:t>А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9B40F6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9B40F6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9B40F6">
        <w:rPr>
          <w:rFonts w:ascii="Times New Roman" w:hAnsi="Times New Roman"/>
          <w:color w:val="000000"/>
          <w:sz w:val="24"/>
          <w:szCs w:val="24"/>
        </w:rPr>
        <w:t>Е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9B40F6">
        <w:rPr>
          <w:rFonts w:ascii="Times New Roman" w:hAnsi="Times New Roman"/>
          <w:color w:val="000000"/>
          <w:sz w:val="24"/>
          <w:szCs w:val="24"/>
        </w:rPr>
        <w:t>Н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9B40F6">
        <w:rPr>
          <w:rFonts w:ascii="Times New Roman" w:hAnsi="Times New Roman"/>
          <w:color w:val="000000"/>
          <w:sz w:val="24"/>
          <w:szCs w:val="24"/>
        </w:rPr>
        <w:t>Гринева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9B40F6">
        <w:rPr>
          <w:rFonts w:ascii="Times New Roman" w:hAnsi="Times New Roman"/>
          <w:color w:val="000000"/>
          <w:sz w:val="24"/>
          <w:szCs w:val="24"/>
        </w:rPr>
        <w:t>Е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9B40F6">
        <w:rPr>
          <w:rFonts w:ascii="Times New Roman" w:hAnsi="Times New Roman"/>
          <w:color w:val="000000"/>
          <w:sz w:val="24"/>
          <w:szCs w:val="24"/>
        </w:rPr>
        <w:t>И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>М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9B40F6">
        <w:rPr>
          <w:rFonts w:ascii="Times New Roman" w:hAnsi="Times New Roman"/>
          <w:color w:val="000000"/>
          <w:sz w:val="24"/>
          <w:szCs w:val="24"/>
        </w:rPr>
        <w:t>с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9B40F6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9B40F6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9B40F6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9B40F6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B40F6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9B40F6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, Г. Е. Труфанов. - СПб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>ЭЛБИ-СПб, 2010. - 296 с. 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B40F6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9B40F6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9B40F6">
        <w:rPr>
          <w:rFonts w:ascii="Times New Roman" w:hAnsi="Times New Roman"/>
          <w:color w:val="000000"/>
          <w:sz w:val="24"/>
          <w:szCs w:val="24"/>
        </w:rPr>
        <w:br/>
      </w: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9B40F6">
        <w:rPr>
          <w:rFonts w:ascii="Times New Roman" w:hAnsi="Times New Roman"/>
          <w:color w:val="000000"/>
          <w:sz w:val="24"/>
          <w:szCs w:val="24"/>
        </w:rPr>
        <w:t>: Заболевания гипофиза, щитовидной железы и надпочечников. - СПб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spellStart"/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, 2011. - 400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9B40F6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9B40F6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B40F6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9B40F6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9B40F6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9B40F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9B40F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9B40F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B40F6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9B40F6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9B40F6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[и др.] ; науч. ред. рус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9A3FE1" w:rsidRDefault="009A3FE1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9A3FE1" w:rsidRPr="00CD3515" w:rsidRDefault="009A3FE1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9A3FE1" w:rsidRDefault="009A3FE1" w:rsidP="004B1172">
      <w:pPr>
        <w:jc w:val="both"/>
      </w:pPr>
    </w:p>
    <w:sectPr w:rsidR="009A3FE1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BED4FF4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0F06899"/>
    <w:multiLevelType w:val="hybridMultilevel"/>
    <w:tmpl w:val="F1EEF9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A14051A"/>
    <w:multiLevelType w:val="hybridMultilevel"/>
    <w:tmpl w:val="61124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F0FB2"/>
    <w:rsid w:val="001E3B01"/>
    <w:rsid w:val="002234FE"/>
    <w:rsid w:val="00291A17"/>
    <w:rsid w:val="002B593B"/>
    <w:rsid w:val="002D0F77"/>
    <w:rsid w:val="002F5E26"/>
    <w:rsid w:val="00384FAE"/>
    <w:rsid w:val="004B1172"/>
    <w:rsid w:val="004E54B7"/>
    <w:rsid w:val="00554B72"/>
    <w:rsid w:val="00614DE6"/>
    <w:rsid w:val="006604D4"/>
    <w:rsid w:val="00737181"/>
    <w:rsid w:val="00787F16"/>
    <w:rsid w:val="00800853"/>
    <w:rsid w:val="0083580A"/>
    <w:rsid w:val="00906119"/>
    <w:rsid w:val="009A3FE1"/>
    <w:rsid w:val="009B40F6"/>
    <w:rsid w:val="009B6DC5"/>
    <w:rsid w:val="00A561C6"/>
    <w:rsid w:val="00AE2E03"/>
    <w:rsid w:val="00B063E2"/>
    <w:rsid w:val="00BD2797"/>
    <w:rsid w:val="00CD3515"/>
    <w:rsid w:val="00CE329A"/>
    <w:rsid w:val="00DD78C4"/>
    <w:rsid w:val="00F94652"/>
    <w:rsid w:val="00FA4CA7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1051</Words>
  <Characters>5996</Characters>
  <Application>Microsoft Office Word</Application>
  <DocSecurity>0</DocSecurity>
  <Lines>49</Lines>
  <Paragraphs>14</Paragraphs>
  <ScaleCrop>false</ScaleCrop>
  <Company>Microsoft</Company>
  <LinksUpToDate>false</LinksUpToDate>
  <CharactersWithSpaces>7033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8</cp:revision>
  <dcterms:created xsi:type="dcterms:W3CDTF">2013-01-15T14:44:00Z</dcterms:created>
  <dcterms:modified xsi:type="dcterms:W3CDTF">2018-11-02T10:02:00Z</dcterms:modified>
</cp:coreProperties>
</file>